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6C" w:rsidRDefault="00E55D6C">
      <w:pPr>
        <w:rPr>
          <w:sz w:val="28"/>
          <w:szCs w:val="28"/>
        </w:rPr>
      </w:pPr>
      <w:r w:rsidRPr="00E55D6C">
        <w:rPr>
          <w:sz w:val="28"/>
          <w:szCs w:val="28"/>
        </w:rPr>
        <w:t xml:space="preserve">Landing Page – Services </w:t>
      </w:r>
    </w:p>
    <w:p w:rsidR="006C7344" w:rsidRPr="006C7344" w:rsidRDefault="005A2A5D" w:rsidP="005A2A5D">
      <w:pPr>
        <w:pStyle w:val="Pa15"/>
        <w:spacing w:after="160" w:line="240" w:lineRule="auto"/>
        <w:rPr>
          <w:rFonts w:asciiTheme="minorHAnsi" w:hAnsiTheme="minorHAnsi" w:cstheme="minorHAnsi"/>
          <w:color w:val="000000"/>
          <w:sz w:val="22"/>
          <w:szCs w:val="22"/>
        </w:rPr>
      </w:pPr>
      <w:r w:rsidRPr="006C7344">
        <w:rPr>
          <w:rFonts w:asciiTheme="minorHAnsi" w:hAnsiTheme="minorHAnsi" w:cstheme="minorHAnsi"/>
          <w:color w:val="000000"/>
          <w:sz w:val="22"/>
          <w:szCs w:val="22"/>
        </w:rPr>
        <w:t>Businesse</w:t>
      </w:r>
      <w:r w:rsidR="006C7344" w:rsidRPr="006C7344">
        <w:rPr>
          <w:rFonts w:asciiTheme="minorHAnsi" w:hAnsiTheme="minorHAnsi" w:cstheme="minorHAnsi"/>
          <w:color w:val="000000"/>
          <w:sz w:val="22"/>
          <w:szCs w:val="22"/>
        </w:rPr>
        <w:t xml:space="preserve">s face </w:t>
      </w:r>
      <w:r w:rsidRPr="006C7344">
        <w:rPr>
          <w:rFonts w:asciiTheme="minorHAnsi" w:hAnsiTheme="minorHAnsi" w:cstheme="minorHAnsi"/>
          <w:color w:val="000000"/>
          <w:sz w:val="22"/>
          <w:szCs w:val="22"/>
        </w:rPr>
        <w:t xml:space="preserve">daily challenges, and often business owners find themselves wearing one too many hats and unable to face all of them alone. The breadth of services Gooding Partners offers caters to the needs of everyone, </w:t>
      </w:r>
      <w:r w:rsidR="006C7344" w:rsidRPr="006C7344">
        <w:rPr>
          <w:rFonts w:asciiTheme="minorHAnsi" w:hAnsiTheme="minorHAnsi" w:cstheme="minorHAnsi"/>
          <w:color w:val="000000"/>
          <w:sz w:val="22"/>
          <w:szCs w:val="22"/>
        </w:rPr>
        <w:t>from</w:t>
      </w:r>
      <w:r w:rsidRPr="006C7344">
        <w:rPr>
          <w:rFonts w:asciiTheme="minorHAnsi" w:hAnsiTheme="minorHAnsi" w:cstheme="minorHAnsi"/>
          <w:color w:val="000000"/>
          <w:sz w:val="22"/>
          <w:szCs w:val="22"/>
        </w:rPr>
        <w:t xml:space="preserve"> small business </w:t>
      </w:r>
      <w:r w:rsidR="006C7344" w:rsidRPr="006C7344">
        <w:rPr>
          <w:rFonts w:asciiTheme="minorHAnsi" w:hAnsiTheme="minorHAnsi" w:cstheme="minorHAnsi"/>
          <w:color w:val="000000"/>
          <w:sz w:val="22"/>
          <w:szCs w:val="22"/>
        </w:rPr>
        <w:t xml:space="preserve">enterprises to large public companies. </w:t>
      </w:r>
    </w:p>
    <w:p w:rsidR="006C7344" w:rsidRPr="006C7344" w:rsidRDefault="005A2A5D" w:rsidP="006C7344">
      <w:pPr>
        <w:rPr>
          <w:rFonts w:cstheme="minorHAnsi"/>
          <w:color w:val="000000"/>
        </w:rPr>
      </w:pPr>
      <w:r w:rsidRPr="006C7344">
        <w:rPr>
          <w:rFonts w:cstheme="minorHAnsi"/>
          <w:color w:val="000000"/>
        </w:rPr>
        <w:t xml:space="preserve">At Gooding Partners, we pride ourselves on providing more than just accounting services and taxation advice. To help grow your business and </w:t>
      </w:r>
      <w:r w:rsidRPr="006C7344">
        <w:rPr>
          <w:rFonts w:cstheme="minorHAnsi"/>
          <w:color w:val="000000"/>
          <w:highlight w:val="yellow"/>
        </w:rPr>
        <w:t>create success</w:t>
      </w:r>
      <w:r w:rsidRPr="006C7344">
        <w:rPr>
          <w:rFonts w:cstheme="minorHAnsi"/>
          <w:color w:val="000000"/>
        </w:rPr>
        <w:t xml:space="preserve">, we offer a complete package of services including: </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 xml:space="preserve">Accounting </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Taxation</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Superannuation</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Corporate Finance</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Business Advisory</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Human Resources</w:t>
      </w:r>
    </w:p>
    <w:p w:rsidR="006C7344" w:rsidRPr="006C7344" w:rsidRDefault="006C7344" w:rsidP="006C7344">
      <w:pPr>
        <w:pStyle w:val="ListParagraph"/>
        <w:numPr>
          <w:ilvl w:val="0"/>
          <w:numId w:val="1"/>
        </w:numPr>
        <w:rPr>
          <w:rFonts w:cstheme="minorHAnsi"/>
          <w:shd w:val="clear" w:color="auto" w:fill="FFFFFF"/>
        </w:rPr>
      </w:pPr>
      <w:r w:rsidRPr="006C7344">
        <w:rPr>
          <w:rFonts w:cstheme="minorHAnsi"/>
          <w:shd w:val="clear" w:color="auto" w:fill="FFFFFF"/>
        </w:rPr>
        <w:t>Information Technology, Cloud based accounting and Migration Services</w:t>
      </w:r>
    </w:p>
    <w:p w:rsidR="00EC29CF" w:rsidRDefault="006C7344" w:rsidP="006C7344">
      <w:pPr>
        <w:rPr>
          <w:rFonts w:cstheme="minorHAnsi"/>
          <w:color w:val="000000"/>
        </w:rPr>
      </w:pPr>
      <w:r w:rsidRPr="006C7344">
        <w:rPr>
          <w:rFonts w:cstheme="minorHAnsi"/>
          <w:shd w:val="clear" w:color="auto" w:fill="FFFFFF"/>
        </w:rPr>
        <w:t>We also deliver services including Corporate Secretarial, Financial Analysis, Business Planning, Company Valuations, Payroll,</w:t>
      </w:r>
      <w:r>
        <w:rPr>
          <w:rFonts w:cstheme="minorHAnsi"/>
          <w:shd w:val="clear" w:color="auto" w:fill="FFFFFF"/>
        </w:rPr>
        <w:t xml:space="preserve"> Outsourced Accounting,</w:t>
      </w:r>
      <w:r w:rsidRPr="006C7344">
        <w:rPr>
          <w:rFonts w:cstheme="minorHAnsi"/>
          <w:shd w:val="clear" w:color="auto" w:fill="FFFFFF"/>
        </w:rPr>
        <w:t xml:space="preserve"> Tax Advisory and Trusts.</w:t>
      </w:r>
      <w:r w:rsidRPr="006C7344">
        <w:rPr>
          <w:rFonts w:cstheme="minorHAnsi"/>
          <w:shd w:val="clear" w:color="auto" w:fill="FFFFFF"/>
        </w:rPr>
        <w:t xml:space="preserve"> </w:t>
      </w:r>
      <w:r w:rsidR="00EC29CF" w:rsidRPr="006C7344">
        <w:rPr>
          <w:rFonts w:cstheme="minorHAnsi"/>
          <w:color w:val="000000"/>
        </w:rPr>
        <w:t>We differentiate ourselves from other accounting firms by aligning our interests as closely as possible with those of our clients, and while we are large enough to supply a vast range of services, we are also compact enough to devise tailored, professional solutions to suit clients’ individual needs.</w:t>
      </w:r>
    </w:p>
    <w:p w:rsidR="00E85E16" w:rsidRPr="006C7344" w:rsidRDefault="00E85E16" w:rsidP="006C7344">
      <w:pPr>
        <w:rPr>
          <w:rFonts w:cstheme="minorHAnsi"/>
          <w:shd w:val="clear" w:color="auto" w:fill="FFFFFF"/>
        </w:rPr>
      </w:pPr>
      <w:bookmarkStart w:id="0" w:name="_GoBack"/>
      <w:bookmarkEnd w:id="0"/>
    </w:p>
    <w:sectPr w:rsidR="00E85E16" w:rsidRPr="006C73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6C" w:rsidRDefault="00E55D6C" w:rsidP="00E55D6C">
      <w:pPr>
        <w:spacing w:after="0" w:line="240" w:lineRule="auto"/>
      </w:pPr>
      <w:r>
        <w:separator/>
      </w:r>
    </w:p>
  </w:endnote>
  <w:endnote w:type="continuationSeparator" w:id="0">
    <w:p w:rsidR="00E55D6C" w:rsidRDefault="00E55D6C" w:rsidP="00E5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6C" w:rsidRDefault="00E55D6C" w:rsidP="00E55D6C">
      <w:pPr>
        <w:spacing w:after="0" w:line="240" w:lineRule="auto"/>
      </w:pPr>
      <w:r>
        <w:separator/>
      </w:r>
    </w:p>
  </w:footnote>
  <w:footnote w:type="continuationSeparator" w:id="0">
    <w:p w:rsidR="00E55D6C" w:rsidRDefault="00E55D6C" w:rsidP="00E5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6C" w:rsidRDefault="00E55D6C" w:rsidP="00E55D6C">
    <w:pPr>
      <w:pStyle w:val="Header"/>
      <w:jc w:val="right"/>
    </w:pPr>
    <w:r>
      <w:rPr>
        <w:noProof/>
        <w:lang w:eastAsia="en-AU"/>
      </w:rPr>
      <mc:AlternateContent>
        <mc:Choice Requires="wps">
          <w:drawing>
            <wp:anchor distT="0" distB="0" distL="114300" distR="114300" simplePos="0" relativeHeight="251659264" behindDoc="0" locked="0" layoutInCell="1" allowOverlap="1" wp14:anchorId="45EEB848" wp14:editId="7220745A">
              <wp:simplePos x="0" y="0"/>
              <wp:positionH relativeFrom="column">
                <wp:posOffset>0</wp:posOffset>
              </wp:positionH>
              <wp:positionV relativeFrom="paragraph">
                <wp:posOffset>1069975</wp:posOffset>
              </wp:positionV>
              <wp:extent cx="617220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25pt" to="48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"/>
          </w:pict>
        </mc:Fallback>
      </mc:AlternateContent>
    </w:r>
    <w:r>
      <w:rPr>
        <w:noProof/>
        <w:lang w:eastAsia="en-AU"/>
      </w:rPr>
      <w:drawing>
        <wp:inline distT="0" distB="0" distL="0" distR="0" wp14:anchorId="621C847F" wp14:editId="7B13FA3D">
          <wp:extent cx="1666875" cy="1066800"/>
          <wp:effectExtent l="0" t="0" r="9525" b="0"/>
          <wp:docPr id="1" name="Picture 1" descr="GPV-FullLogo_COL-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V-FullLogo_COL-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p>
  <w:p w:rsidR="00E55D6C" w:rsidRPr="00E55D6C" w:rsidRDefault="00E55D6C" w:rsidP="00E5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3758"/>
    <w:multiLevelType w:val="hybridMultilevel"/>
    <w:tmpl w:val="CE646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6C"/>
    <w:rsid w:val="003B27CD"/>
    <w:rsid w:val="005A2A5D"/>
    <w:rsid w:val="006C7344"/>
    <w:rsid w:val="00E55D6C"/>
    <w:rsid w:val="00E85E16"/>
    <w:rsid w:val="00EA7378"/>
    <w:rsid w:val="00EC2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6C"/>
  </w:style>
  <w:style w:type="paragraph" w:styleId="Footer">
    <w:name w:val="footer"/>
    <w:basedOn w:val="Normal"/>
    <w:link w:val="FooterChar"/>
    <w:uiPriority w:val="99"/>
    <w:unhideWhenUsed/>
    <w:rsid w:val="00E5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6C"/>
  </w:style>
  <w:style w:type="paragraph" w:styleId="BalloonText">
    <w:name w:val="Balloon Text"/>
    <w:basedOn w:val="Normal"/>
    <w:link w:val="BalloonTextChar"/>
    <w:uiPriority w:val="99"/>
    <w:semiHidden/>
    <w:unhideWhenUsed/>
    <w:rsid w:val="00E5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6C"/>
    <w:rPr>
      <w:rFonts w:ascii="Tahoma" w:hAnsi="Tahoma" w:cs="Tahoma"/>
      <w:sz w:val="16"/>
      <w:szCs w:val="16"/>
    </w:rPr>
  </w:style>
  <w:style w:type="paragraph" w:customStyle="1" w:styleId="Pa15">
    <w:name w:val="Pa15"/>
    <w:basedOn w:val="Normal"/>
    <w:next w:val="Normal"/>
    <w:uiPriority w:val="99"/>
    <w:rsid w:val="00EC29CF"/>
    <w:pPr>
      <w:autoSpaceDE w:val="0"/>
      <w:autoSpaceDN w:val="0"/>
      <w:adjustRightInd w:val="0"/>
      <w:spacing w:after="0" w:line="201" w:lineRule="atLeast"/>
    </w:pPr>
    <w:rPr>
      <w:rFonts w:ascii="Open Sans Light" w:hAnsi="Open Sans Light" w:cs="Times New Roman"/>
      <w:sz w:val="24"/>
      <w:szCs w:val="24"/>
    </w:rPr>
  </w:style>
  <w:style w:type="paragraph" w:styleId="ListParagraph">
    <w:name w:val="List Paragraph"/>
    <w:basedOn w:val="Normal"/>
    <w:uiPriority w:val="34"/>
    <w:qFormat/>
    <w:rsid w:val="006C7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D6C"/>
  </w:style>
  <w:style w:type="paragraph" w:styleId="Footer">
    <w:name w:val="footer"/>
    <w:basedOn w:val="Normal"/>
    <w:link w:val="FooterChar"/>
    <w:uiPriority w:val="99"/>
    <w:unhideWhenUsed/>
    <w:rsid w:val="00E5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D6C"/>
  </w:style>
  <w:style w:type="paragraph" w:styleId="BalloonText">
    <w:name w:val="Balloon Text"/>
    <w:basedOn w:val="Normal"/>
    <w:link w:val="BalloonTextChar"/>
    <w:uiPriority w:val="99"/>
    <w:semiHidden/>
    <w:unhideWhenUsed/>
    <w:rsid w:val="00E5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6C"/>
    <w:rPr>
      <w:rFonts w:ascii="Tahoma" w:hAnsi="Tahoma" w:cs="Tahoma"/>
      <w:sz w:val="16"/>
      <w:szCs w:val="16"/>
    </w:rPr>
  </w:style>
  <w:style w:type="paragraph" w:customStyle="1" w:styleId="Pa15">
    <w:name w:val="Pa15"/>
    <w:basedOn w:val="Normal"/>
    <w:next w:val="Normal"/>
    <w:uiPriority w:val="99"/>
    <w:rsid w:val="00EC29CF"/>
    <w:pPr>
      <w:autoSpaceDE w:val="0"/>
      <w:autoSpaceDN w:val="0"/>
      <w:adjustRightInd w:val="0"/>
      <w:spacing w:after="0" w:line="201" w:lineRule="atLeast"/>
    </w:pPr>
    <w:rPr>
      <w:rFonts w:ascii="Open Sans Light" w:hAnsi="Open Sans Light" w:cs="Times New Roman"/>
      <w:sz w:val="24"/>
      <w:szCs w:val="24"/>
    </w:rPr>
  </w:style>
  <w:style w:type="paragraph" w:styleId="ListParagraph">
    <w:name w:val="List Paragraph"/>
    <w:basedOn w:val="Normal"/>
    <w:uiPriority w:val="34"/>
    <w:qFormat/>
    <w:rsid w:val="006C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Emmerson</dc:creator>
  <cp:lastModifiedBy>Chloe Emmerson</cp:lastModifiedBy>
  <cp:revision>1</cp:revision>
  <cp:lastPrinted>2019-01-21T07:16:00Z</cp:lastPrinted>
  <dcterms:created xsi:type="dcterms:W3CDTF">2019-01-21T06:46:00Z</dcterms:created>
  <dcterms:modified xsi:type="dcterms:W3CDTF">2019-01-21T07:39:00Z</dcterms:modified>
</cp:coreProperties>
</file>